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79A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9A5" w:rsidRPr="001E46AE" w:rsidRDefault="001E46AE">
            <w:pPr>
              <w:ind w:firstLine="300"/>
              <w:jc w:val="right"/>
              <w:divId w:val="23751184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9E1DAE">
              <w:rPr>
                <w:color w:val="000000"/>
                <w:lang w:val="ru-RU"/>
              </w:rPr>
              <w:t xml:space="preserve"> 22</w:t>
            </w:r>
            <w:r>
              <w:rPr>
                <w:color w:val="000000"/>
              </w:rPr>
              <w:t xml:space="preserve"> </w:t>
            </w:r>
          </w:p>
          <w:p w:rsidR="00A879A5" w:rsidRDefault="00A879A5">
            <w:pPr>
              <w:spacing w:line="1" w:lineRule="auto"/>
            </w:pPr>
          </w:p>
        </w:tc>
      </w:tr>
    </w:tbl>
    <w:p w:rsidR="00A879A5" w:rsidRDefault="001E46AE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79A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9A5" w:rsidRDefault="00A879A5">
            <w:pPr>
              <w:ind w:firstLine="300"/>
              <w:jc w:val="right"/>
              <w:divId w:val="383600435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A879A5" w:rsidRDefault="00A879A5">
            <w:pPr>
              <w:spacing w:line="1" w:lineRule="auto"/>
            </w:pPr>
          </w:p>
        </w:tc>
      </w:tr>
    </w:tbl>
    <w:p w:rsidR="00A879A5" w:rsidRDefault="00A879A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79A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9A5" w:rsidRDefault="00A879A5">
            <w:pPr>
              <w:ind w:firstLine="300"/>
              <w:jc w:val="right"/>
              <w:divId w:val="460852246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A879A5" w:rsidRDefault="00A879A5">
            <w:pPr>
              <w:spacing w:line="1" w:lineRule="auto"/>
            </w:pPr>
          </w:p>
        </w:tc>
      </w:tr>
    </w:tbl>
    <w:p w:rsidR="00A879A5" w:rsidRDefault="00A879A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79A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9A5" w:rsidRDefault="00A879A5">
            <w:pPr>
              <w:ind w:firstLine="300"/>
              <w:jc w:val="right"/>
              <w:divId w:val="1455490222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A879A5" w:rsidRDefault="00A879A5">
            <w:pPr>
              <w:spacing w:line="1" w:lineRule="auto"/>
            </w:pPr>
          </w:p>
        </w:tc>
      </w:tr>
    </w:tbl>
    <w:p w:rsidR="00A879A5" w:rsidRDefault="00A879A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79A5" w:rsidRPr="009E1DA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9A5" w:rsidRPr="001E46AE" w:rsidRDefault="00A879A5">
            <w:pPr>
              <w:ind w:firstLine="300"/>
              <w:jc w:val="right"/>
              <w:divId w:val="162402222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1E46AE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A879A5" w:rsidRPr="001E46AE" w:rsidRDefault="00A879A5">
            <w:pPr>
              <w:spacing w:line="1" w:lineRule="auto"/>
              <w:rPr>
                <w:lang w:val="ru-RU"/>
              </w:rPr>
            </w:pPr>
          </w:p>
        </w:tc>
      </w:tr>
    </w:tbl>
    <w:p w:rsidR="00A879A5" w:rsidRDefault="00A879A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79A5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9A5" w:rsidRDefault="00A879A5">
            <w:pPr>
              <w:ind w:firstLine="300"/>
              <w:jc w:val="right"/>
              <w:divId w:val="633366634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38</w:t>
            </w:r>
          </w:p>
          <w:p w:rsidR="00A879A5" w:rsidRDefault="00A879A5">
            <w:pPr>
              <w:spacing w:line="1" w:lineRule="auto"/>
            </w:pPr>
          </w:p>
        </w:tc>
      </w:tr>
    </w:tbl>
    <w:p w:rsidR="00A879A5" w:rsidRDefault="001E46A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879A5" w:rsidRPr="006C3CA1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79A5" w:rsidRPr="001E46AE" w:rsidRDefault="00A879A5">
            <w:pPr>
              <w:ind w:firstLine="300"/>
              <w:jc w:val="center"/>
              <w:divId w:val="103889982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1E46AE">
              <w:rPr>
                <w:b/>
                <w:bCs/>
                <w:color w:val="000000"/>
                <w:lang w:val="ru-RU"/>
              </w:rPr>
              <w:t>РАСПРЕДЕЛЕНИЕ СУБВЕНЦИЙ, ПЕРЕДАВАЕМЫХ МЕСТНЫМ БЮДЖЕТАМ НА 2024 ГОД И НА ПЛАНОВЫЙ ПЕРИОД 2025</w:t>
            </w:r>
            <w:proofErr w:type="gramStart"/>
            <w:r w:rsidRPr="001E46AE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1E46AE">
              <w:rPr>
                <w:b/>
                <w:bCs/>
                <w:color w:val="000000"/>
                <w:lang w:val="ru-RU"/>
              </w:rPr>
              <w:t xml:space="preserve"> 2026 ГОДОВ НА РЕАЛИЗАЦИЮ ОБРАЗОВАТЕЛЬНЫХ ПРОГРАММ ДОШКОЛЬНОГО ОБРАЗОВАНИЯ В МУНИЦИПАЛЬНЫХ ДОШКОЛЬНЫХ ОБРАЗОВАТЕЛЬНЫХ ОРГАНИЗАЦИЯХ</w:t>
            </w:r>
          </w:p>
          <w:p w:rsidR="00A879A5" w:rsidRPr="001E46AE" w:rsidRDefault="00A879A5">
            <w:pPr>
              <w:spacing w:line="1" w:lineRule="auto"/>
              <w:rPr>
                <w:lang w:val="ru-RU"/>
              </w:rPr>
            </w:pPr>
          </w:p>
        </w:tc>
      </w:tr>
    </w:tbl>
    <w:p w:rsidR="00A879A5" w:rsidRDefault="001E46AE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A879A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9A5" w:rsidRDefault="001E46AE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9A5" w:rsidRDefault="001E46AE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A879A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9A5" w:rsidRDefault="00A879A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879A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A5" w:rsidRDefault="00A879A5">
                  <w:pPr>
                    <w:jc w:val="center"/>
                    <w:divId w:val="39566489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879A5" w:rsidRDefault="00A879A5">
                  <w:pPr>
                    <w:spacing w:line="1" w:lineRule="auto"/>
                  </w:pPr>
                </w:p>
              </w:tc>
            </w:tr>
          </w:tbl>
          <w:p w:rsidR="00A879A5" w:rsidRDefault="00A879A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9A5" w:rsidRDefault="00A879A5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879A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A5" w:rsidRDefault="00A879A5">
                  <w:pPr>
                    <w:jc w:val="center"/>
                    <w:divId w:val="144692179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879A5" w:rsidRDefault="00A879A5">
                  <w:pPr>
                    <w:spacing w:line="1" w:lineRule="auto"/>
                  </w:pPr>
                </w:p>
              </w:tc>
            </w:tr>
          </w:tbl>
          <w:p w:rsidR="00A879A5" w:rsidRDefault="00A879A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79A5" w:rsidRDefault="00A879A5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879A5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879A5" w:rsidRDefault="00A879A5">
                  <w:pPr>
                    <w:jc w:val="center"/>
                    <w:divId w:val="43012381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879A5" w:rsidRDefault="00A879A5">
                  <w:pPr>
                    <w:spacing w:line="1" w:lineRule="auto"/>
                  </w:pPr>
                </w:p>
              </w:tc>
            </w:tr>
          </w:tbl>
          <w:p w:rsidR="00A879A5" w:rsidRDefault="00A879A5">
            <w:pPr>
              <w:spacing w:line="1" w:lineRule="auto"/>
            </w:pPr>
          </w:p>
        </w:tc>
      </w:tr>
      <w:bookmarkStart w:id="7" w:name="_Toc1"/>
      <w:bookmarkEnd w:id="7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"1" \f C \l "1"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9A5" w:rsidRDefault="00A879A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879A5" w:rsidRDefault="00A879A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879A5" w:rsidRDefault="00A879A5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"Городской округ город Буй"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77 601,140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71 801,100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71 801,100</w:t>
            </w:r>
          </w:p>
        </w:tc>
      </w:tr>
      <w:bookmarkStart w:id="9" w:name="_TocГородской_округ_город_Волгореченск"/>
      <w:bookmarkEnd w:id="9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"Городской округ город Волгореченск"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46 857,290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39 157,300</w:t>
            </w:r>
          </w:p>
        </w:tc>
      </w:tr>
      <w:bookmarkStart w:id="10" w:name="_TocГородской_округ_город_Галич"/>
      <w:bookmarkEnd w:id="10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"Городской округ город Галич"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72 583,000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66 825,700</w:t>
            </w:r>
          </w:p>
        </w:tc>
      </w:tr>
      <w:bookmarkStart w:id="11" w:name="_TocГородской_округ_город_Кострома"/>
      <w:bookmarkEnd w:id="11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"Городской округ город Кострома"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1 088 019,000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1 023 419,000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1 023 419,000</w:t>
            </w:r>
          </w:p>
        </w:tc>
      </w:tr>
      <w:bookmarkStart w:id="12" w:name="_TocГородской_округ_город_Шарья"/>
      <w:bookmarkEnd w:id="12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"Городской округ город Шарья"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154 253,540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129 031,600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129 031,600</w:t>
            </w:r>
          </w:p>
        </w:tc>
      </w:tr>
      <w:bookmarkStart w:id="13" w:name="_Toc2"/>
      <w:bookmarkEnd w:id="13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"2" \f C \l "1"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9A5" w:rsidRDefault="00A879A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879A5" w:rsidRDefault="00A879A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879A5" w:rsidRDefault="00A879A5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"Антроповский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9 679,500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9 579,500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9 579,500</w:t>
            </w:r>
          </w:p>
        </w:tc>
      </w:tr>
      <w:bookmarkStart w:id="15" w:name="_TocБуйский_муниципальный_район"/>
      <w:bookmarkEnd w:id="15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"Буйский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9 570,600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8 970,600</w:t>
            </w:r>
          </w:p>
        </w:tc>
      </w:tr>
      <w:bookmarkStart w:id="16" w:name="_TocВохомский_муниципальный_район"/>
      <w:bookmarkEnd w:id="16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"Вохомский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13 379,460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10 954,900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10 954,900</w:t>
            </w:r>
          </w:p>
        </w:tc>
      </w:tr>
      <w:bookmarkStart w:id="17" w:name="_TocГаличский_муниципальный_район"/>
      <w:bookmarkEnd w:id="17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"Галичский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6 456,680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5 336,700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5 336,700</w:t>
            </w:r>
          </w:p>
        </w:tc>
      </w:tr>
      <w:bookmarkStart w:id="18" w:name="_TocКадыйский_муниципальный_район"/>
      <w:bookmarkEnd w:id="18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"Кадыйский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11 547,330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9 457,300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9 457,300</w:t>
            </w:r>
          </w:p>
        </w:tc>
      </w:tr>
      <w:bookmarkStart w:id="19" w:name="_TocКостромской_муниципальный_район"/>
      <w:bookmarkEnd w:id="19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"Костромской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142 668,570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133 284,030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133 284,030</w:t>
            </w:r>
          </w:p>
        </w:tc>
      </w:tr>
      <w:bookmarkStart w:id="20" w:name="_TocКрасносельский_муниципальный_район"/>
      <w:bookmarkEnd w:id="20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"Красносельский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46 140,730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40 416,800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40 416,800</w:t>
            </w:r>
          </w:p>
        </w:tc>
      </w:tr>
      <w:bookmarkStart w:id="21" w:name="_TocМакарьевский_муниципальный_район"/>
      <w:bookmarkEnd w:id="21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"Макарьевский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10 998,230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9 927,300</w:t>
            </w:r>
          </w:p>
        </w:tc>
      </w:tr>
      <w:bookmarkStart w:id="22" w:name="_TocМуниципальный_район_г.Нерехта_и_Нере"/>
      <w:bookmarkEnd w:id="22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A879A5" w:rsidRPr="001E46AE" w:rsidRDefault="001E46AE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1E46AE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1E46AE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1E46AE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1E46AE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1E46AE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74 798,400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65 122,500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65 122,500</w:t>
            </w:r>
          </w:p>
        </w:tc>
      </w:tr>
      <w:bookmarkStart w:id="23" w:name="_TocОктябрьский_муниципальный_район"/>
      <w:bookmarkEnd w:id="23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"Октябрьский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8 888,310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7 276,500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7 276,500</w:t>
            </w:r>
          </w:p>
        </w:tc>
      </w:tr>
      <w:bookmarkStart w:id="24" w:name="_TocСудиславский_муниципальный_район"/>
      <w:bookmarkEnd w:id="24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"Судиславский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25 621,710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20 975,400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20 975,400</w:t>
            </w:r>
          </w:p>
        </w:tc>
      </w:tr>
      <w:bookmarkStart w:id="25" w:name="_TocСусанинский_муниципальный_район"/>
      <w:bookmarkEnd w:id="25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"Сусанинский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11 892,920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10 359,720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10 359,720</w:t>
            </w:r>
          </w:p>
        </w:tc>
      </w:tr>
      <w:bookmarkStart w:id="26" w:name="_TocЧухломский_муниципальный_район"/>
      <w:bookmarkEnd w:id="26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"Чухломский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18 951,210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15 517,900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15 517,900</w:t>
            </w:r>
          </w:p>
        </w:tc>
      </w:tr>
      <w:bookmarkStart w:id="27" w:name="_TocШарьинский_муниципальный_район"/>
      <w:bookmarkEnd w:id="27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"Шарьинский муниципальный район"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5 108,090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4 400,400</w:t>
            </w:r>
          </w:p>
        </w:tc>
      </w:tr>
      <w:bookmarkStart w:id="28" w:name="_Toc3"/>
      <w:bookmarkEnd w:id="28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"3" \f C \l "1"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9A5" w:rsidRDefault="00A879A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879A5" w:rsidRDefault="00A879A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879A5" w:rsidRDefault="00A879A5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"Кологривский муниципальный округ"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4 677,480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3 831,900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3 831,900</w:t>
            </w:r>
          </w:p>
        </w:tc>
      </w:tr>
      <w:bookmarkStart w:id="30" w:name="_TocМежевской_муниципальный_округ"/>
      <w:bookmarkEnd w:id="30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"Межевской муниципальный округ"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7 355,710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5 848,500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5 848,500</w:t>
            </w:r>
          </w:p>
        </w:tc>
      </w:tr>
      <w:bookmarkStart w:id="31" w:name="_TocНейский_муниципальный_округ"/>
      <w:bookmarkEnd w:id="31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"Нейский муниципальный округ"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23 414,350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21 073,900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21 073,900</w:t>
            </w:r>
          </w:p>
        </w:tc>
      </w:tr>
      <w:bookmarkStart w:id="32" w:name="_TocПарфеньевский_муниципальный_округ"/>
      <w:bookmarkEnd w:id="32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"Парфеньевский муниципальный округ"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13 487,260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11 037,300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11 037,300</w:t>
            </w:r>
          </w:p>
        </w:tc>
      </w:tr>
      <w:bookmarkStart w:id="33" w:name="_TocПоназыревский_муниципальный_округ"/>
      <w:bookmarkEnd w:id="33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"Поназыревский муниципальный округ"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8 696,250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9 091,550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9 091,550</w:t>
            </w:r>
          </w:p>
        </w:tc>
      </w:tr>
      <w:bookmarkStart w:id="34" w:name="_TocПыщугский_муниципальный_округ"/>
      <w:bookmarkEnd w:id="34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"Пыщугский муниципальный округ"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7 366,760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6 031,900</w:t>
            </w:r>
          </w:p>
        </w:tc>
      </w:tr>
      <w:bookmarkStart w:id="35" w:name="_TocМантуровский_муниципальный_округ"/>
      <w:bookmarkEnd w:id="35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"Мантуровский муниципальный округ"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59 522,940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53 927,900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53 927,900</w:t>
            </w:r>
          </w:p>
        </w:tc>
      </w:tr>
      <w:bookmarkStart w:id="36" w:name="_TocОстровский_муниципальный_округ"/>
      <w:bookmarkEnd w:id="36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"Островский муниципальный округ"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15 507,580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12 697,800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12 697,800</w:t>
            </w:r>
          </w:p>
        </w:tc>
      </w:tr>
      <w:bookmarkStart w:id="37" w:name="_TocПавинский_муниципальный_округ"/>
      <w:bookmarkEnd w:id="37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"Павинский муниципальный округ"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10 536,790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8 622,700</w:t>
            </w:r>
          </w:p>
        </w:tc>
      </w:tr>
      <w:bookmarkStart w:id="38" w:name="_TocСолигаличский__муниципальный_округ"/>
      <w:bookmarkEnd w:id="38"/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A55BAB">
            <w:pPr>
              <w:rPr>
                <w:vanish/>
              </w:rPr>
            </w:pPr>
            <w:r>
              <w:fldChar w:fldCharType="begin"/>
            </w:r>
            <w:r w:rsidR="001E46AE">
              <w:instrText>TC "Солигаличский  муниципальный округ" \f C \l "2"</w:instrText>
            </w:r>
            <w:r>
              <w:fldChar w:fldCharType="end"/>
            </w:r>
          </w:p>
          <w:p w:rsidR="00A879A5" w:rsidRDefault="001E46A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19 100,370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879A5" w:rsidRDefault="001E46A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17 905,200</w:t>
            </w:r>
          </w:p>
        </w:tc>
      </w:tr>
      <w:tr w:rsidR="00A879A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879A5" w:rsidRDefault="001E46A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879A5" w:rsidRDefault="001E46A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2 004 681,200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879A5" w:rsidRDefault="001E46A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1 831 882,900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879A5" w:rsidRDefault="001E46A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1 831 882,900</w:t>
            </w:r>
          </w:p>
        </w:tc>
      </w:tr>
    </w:tbl>
    <w:p w:rsidR="009A0907" w:rsidRDefault="009A0907"/>
    <w:sectPr w:rsidR="009A0907" w:rsidSect="006C3CA1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4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9A5" w:rsidRDefault="00A879A5" w:rsidP="00A879A5">
      <w:r>
        <w:separator/>
      </w:r>
    </w:p>
  </w:endnote>
  <w:endnote w:type="continuationSeparator" w:id="1">
    <w:p w:rsidR="00A879A5" w:rsidRDefault="00A879A5" w:rsidP="00A87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879A5">
      <w:trPr>
        <w:trHeight w:val="566"/>
      </w:trPr>
      <w:tc>
        <w:tcPr>
          <w:tcW w:w="10421" w:type="dxa"/>
        </w:tcPr>
        <w:p w:rsidR="00A879A5" w:rsidRDefault="00A55BAB">
          <w:pPr>
            <w:jc w:val="right"/>
            <w:rPr>
              <w:color w:val="000000"/>
            </w:rPr>
          </w:pPr>
          <w:r>
            <w:fldChar w:fldCharType="begin"/>
          </w:r>
          <w:r w:rsidR="001E46AE">
            <w:rPr>
              <w:color w:val="000000"/>
            </w:rPr>
            <w:instrText>PAGE</w:instrText>
          </w:r>
          <w:r>
            <w:fldChar w:fldCharType="separate"/>
          </w:r>
          <w:r w:rsidR="006C3CA1">
            <w:rPr>
              <w:noProof/>
              <w:color w:val="000000"/>
            </w:rPr>
            <w:t>540</w:t>
          </w:r>
          <w:r>
            <w:fldChar w:fldCharType="end"/>
          </w:r>
        </w:p>
        <w:p w:rsidR="00A879A5" w:rsidRDefault="00A879A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9A5" w:rsidRDefault="00A879A5" w:rsidP="00A879A5">
      <w:r>
        <w:separator/>
      </w:r>
    </w:p>
  </w:footnote>
  <w:footnote w:type="continuationSeparator" w:id="1">
    <w:p w:rsidR="00A879A5" w:rsidRDefault="00A879A5" w:rsidP="00A879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879A5">
      <w:tc>
        <w:tcPr>
          <w:tcW w:w="10421" w:type="dxa"/>
        </w:tcPr>
        <w:p w:rsidR="00A879A5" w:rsidRDefault="00A879A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9A5"/>
    <w:rsid w:val="001E46AE"/>
    <w:rsid w:val="006C3CA1"/>
    <w:rsid w:val="009A0907"/>
    <w:rsid w:val="009E1DAE"/>
    <w:rsid w:val="00A55BAB"/>
    <w:rsid w:val="00A8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79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2024-09-06T07:32:00Z</dcterms:created>
  <dcterms:modified xsi:type="dcterms:W3CDTF">2024-09-09T07:56:00Z</dcterms:modified>
</cp:coreProperties>
</file>